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F3864"/>
          <w:sz w:val="40"/>
          <w:szCs w:val="40"/>
        </w:rPr>
        <w:t xml:space="preserve">LEGAL NOTICE</w:t>
      </w:r>
    </w:p>
    <w:p>
      <w:pPr>
        <w:spacing w:after="80" w:before="0"/>
        <w:jc w:val="center"/>
      </w:pPr>
      <w:r>
        <w:rPr>
          <w:rFonts w:ascii="Arial" w:cs="Arial" w:eastAsia="Arial" w:hAnsi="Arial"/>
          <w:b/>
          <w:bCs/>
          <w:color w:val="2E5FAC"/>
          <w:sz w:val="28"/>
          <w:szCs w:val="28"/>
        </w:rPr>
        <w:t xml:space="preserve">CALICON.pl</w:t>
      </w:r>
    </w:p>
    <w:p>
      <w:pPr>
        <w:spacing w:after="400" w:before="0"/>
        <w:jc w:val="center"/>
      </w:pPr>
      <w:r>
        <w:rPr>
          <w:rFonts w:ascii="Arial" w:cs="Arial" w:eastAsia="Arial" w:hAnsi="Arial"/>
          <w:i/>
          <w:iCs/>
          <w:color w:val="888888"/>
          <w:sz w:val="20"/>
          <w:szCs w:val="20"/>
        </w:rPr>
        <w:t xml:space="preserve">Last updated: 14 April 2026</w:t>
      </w:r>
    </w:p>
    <w:p>
      <w:pPr>
        <w:pBdr>
          <w:bottom w:val="single" w:color="2E5FAC" w:sz="6" w:space="1"/>
        </w:pBdr>
        <w:spacing w:after="300" w:before="0"/>
      </w:pPr>
    </w:p>
    <w:p>
      <w:pPr>
        <w:pStyle w:val="Heading1"/>
        <w:spacing w:after="120" w:before="320"/>
      </w:pPr>
      <w:r>
        <w:rPr>
          <w:rFonts w:ascii="Arial" w:cs="Arial" w:eastAsia="Arial" w:hAnsi="Arial"/>
          <w:b/>
          <w:bCs/>
          <w:color w:val="1F3864"/>
          <w:sz w:val="28"/>
          <w:szCs w:val="28"/>
        </w:rPr>
        <w:t xml:space="preserve">1. Website Operator</w:t>
      </w:r>
    </w:p>
    <w:p>
      <w:pPr>
        <w:spacing w:after="120" w:before="80"/>
      </w:pPr>
      <w:r>
        <w:rPr>
          <w:rFonts w:ascii="Arial" w:cs="Arial" w:eastAsia="Arial" w:hAnsi="Arial"/>
          <w:sz w:val="22"/>
          <w:szCs w:val="22"/>
        </w:rPr>
        <w:t xml:space="preserve">This website (calicon.pl) is operated by:</w:t>
      </w:r>
    </w:p>
    <w:p>
      <w:pPr>
        <w:spacing w:after="40" w:before="40"/>
      </w:pPr>
      <w:r>
        <w:t xml:space="preserve"/>
      </w:r>
    </w:p>
    <w:p>
      <w:pPr>
        <w:spacing w:after="80" w:before="80"/>
      </w:pPr>
      <w:r>
        <w:rPr>
          <w:rFonts w:ascii="Arial" w:cs="Arial" w:eastAsia="Arial" w:hAnsi="Arial"/>
          <w:b/>
          <w:bCs/>
          <w:sz w:val="22"/>
          <w:szCs w:val="22"/>
        </w:rPr>
        <w:t xml:space="preserve">Business name: </w:t>
      </w:r>
      <w:r>
        <w:rPr>
          <w:rFonts w:ascii="Arial" w:cs="Arial" w:eastAsia="Arial" w:hAnsi="Arial"/>
          <w:color w:val="000000"/>
          <w:sz w:val="22"/>
          <w:szCs w:val="22"/>
        </w:rPr>
        <w:t xml:space="preserve">CALICON Maciej Krysiński</w:t>
      </w:r>
    </w:p>
    <w:p>
      <w:pPr>
        <w:spacing w:after="80" w:before="80"/>
      </w:pPr>
      <w:r>
        <w:rPr>
          <w:rFonts w:ascii="Arial" w:cs="Arial" w:eastAsia="Arial" w:hAnsi="Arial"/>
          <w:b/>
          <w:bCs/>
          <w:sz w:val="22"/>
          <w:szCs w:val="22"/>
        </w:rPr>
        <w:t xml:space="preserve">Address: </w:t>
      </w:r>
      <w:r>
        <w:rPr>
          <w:rFonts w:ascii="Arial" w:cs="Arial" w:eastAsia="Arial" w:hAnsi="Arial"/>
          <w:color w:val="000000"/>
          <w:sz w:val="22"/>
          <w:szCs w:val="22"/>
        </w:rPr>
        <w:t xml:space="preserve">ul. Górki 18/2, 60-204 Poznań, Poland</w:t>
      </w:r>
    </w:p>
    <w:p>
      <w:pPr>
        <w:spacing w:after="80" w:before="80"/>
      </w:pPr>
      <w:r>
        <w:rPr>
          <w:rFonts w:ascii="Arial" w:cs="Arial" w:eastAsia="Arial" w:hAnsi="Arial"/>
          <w:b/>
          <w:bCs/>
          <w:sz w:val="22"/>
          <w:szCs w:val="22"/>
        </w:rPr>
        <w:t xml:space="preserve">NIP (Tax ID): </w:t>
      </w:r>
      <w:r>
        <w:rPr>
          <w:rFonts w:ascii="Arial" w:cs="Arial" w:eastAsia="Arial" w:hAnsi="Arial"/>
          <w:color w:val="000000"/>
          <w:sz w:val="22"/>
          <w:szCs w:val="22"/>
        </w:rPr>
        <w:t xml:space="preserve">854 223 87 65</w:t>
      </w:r>
    </w:p>
    <w:p>
      <w:pPr>
        <w:spacing w:after="80" w:before="80"/>
      </w:pPr>
      <w:r>
        <w:rPr>
          <w:rFonts w:ascii="Arial" w:cs="Arial" w:eastAsia="Arial" w:hAnsi="Arial"/>
          <w:b/>
          <w:bCs/>
          <w:sz w:val="22"/>
          <w:szCs w:val="22"/>
        </w:rPr>
        <w:t xml:space="preserve">Email: </w:t>
      </w:r>
      <w:r>
        <w:rPr>
          <w:rFonts w:ascii="Arial" w:cs="Arial" w:eastAsia="Arial" w:hAnsi="Arial"/>
          <w:color w:val="2E5FAC"/>
          <w:sz w:val="22"/>
          <w:szCs w:val="22"/>
        </w:rPr>
        <w:t xml:space="preserve">biuro@calicon.pl</w:t>
      </w:r>
    </w:p>
    <w:p>
      <w:pPr>
        <w:spacing w:after="80" w:before="80"/>
      </w:pPr>
      <w:r>
        <w:rPr>
          <w:rFonts w:ascii="Arial" w:cs="Arial" w:eastAsia="Arial" w:hAnsi="Arial"/>
          <w:b/>
          <w:bCs/>
          <w:sz w:val="22"/>
          <w:szCs w:val="22"/>
        </w:rPr>
        <w:t xml:space="preserve">Website: </w:t>
      </w:r>
      <w:r>
        <w:rPr>
          <w:rFonts w:ascii="Arial" w:cs="Arial" w:eastAsia="Arial" w:hAnsi="Arial"/>
          <w:color w:val="2E5FAC"/>
          <w:sz w:val="22"/>
          <w:szCs w:val="22"/>
        </w:rPr>
        <w:t xml:space="preserve">www.calicon.pl</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2. Purpose of the Website</w:t>
      </w:r>
    </w:p>
    <w:p>
      <w:pPr>
        <w:spacing w:after="120" w:before="80"/>
      </w:pPr>
      <w:r>
        <w:rPr>
          <w:rFonts w:ascii="Arial" w:cs="Arial" w:eastAsia="Arial" w:hAnsi="Arial"/>
          <w:sz w:val="22"/>
          <w:szCs w:val="22"/>
        </w:rPr>
        <w:t xml:space="preserve">This website is operated for informational and commercial purposes, presenting the services and activities of CALICON Maciej Krysiński. The content published on this site is intended for general information only and does not constitute a legally binding offer unless explicitly stated otherwise.</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3. Intellectual Property</w:t>
      </w:r>
    </w:p>
    <w:p>
      <w:pPr>
        <w:spacing w:after="120" w:before="80"/>
      </w:pPr>
      <w:r>
        <w:rPr>
          <w:rFonts w:ascii="Arial" w:cs="Arial" w:eastAsia="Arial" w:hAnsi="Arial"/>
          <w:sz w:val="22"/>
          <w:szCs w:val="22"/>
        </w:rPr>
        <w:t xml:space="preserve">All content published on this website — including but not limited to text, graphics, logos, images, and layout — is the property of CALICON Maciej Krysiński or its respective content owners and is protected under applicable Polish and European Union intellectual property law.</w:t>
      </w:r>
    </w:p>
    <w:p>
      <w:pPr>
        <w:spacing w:after="120" w:before="80"/>
      </w:pPr>
      <w:r>
        <w:rPr>
          <w:rFonts w:ascii="Arial" w:cs="Arial" w:eastAsia="Arial" w:hAnsi="Arial"/>
          <w:sz w:val="22"/>
          <w:szCs w:val="22"/>
        </w:rPr>
        <w:t xml:space="preserve">Unauthorised reproduction, distribution, modification, or public display of any content from this website, in whole or in part, without the prior written consent of CALICON Maciej Krysiński, is strictly prohibited.</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4. Disclaimer of Liability</w:t>
      </w:r>
    </w:p>
    <w:p>
      <w:pPr>
        <w:spacing w:after="120" w:before="80"/>
      </w:pPr>
      <w:r>
        <w:rPr>
          <w:rFonts w:ascii="Arial" w:cs="Arial" w:eastAsia="Arial" w:hAnsi="Arial"/>
          <w:sz w:val="22"/>
          <w:szCs w:val="22"/>
        </w:rPr>
        <w:t xml:space="preserve">CALICON Maciej Krysiński makes every reasonable effort to ensure that the information on this website is accurate and up to date. However, we make no representations or warranties of any kind — express or implied — regarding:</w:t>
      </w:r>
    </w:p>
    <w:p>
      <w:pPr>
        <w:pStyle w:val="ListParagraph"/>
        <w:numPr>
          <w:ilvl w:val="0"/>
          <w:numId w:val="2"/>
        </w:numPr>
        <w:spacing w:after="40" w:before="40"/>
      </w:pPr>
      <w:r>
        <w:rPr>
          <w:rFonts w:ascii="Arial" w:cs="Arial" w:eastAsia="Arial" w:hAnsi="Arial"/>
          <w:sz w:val="22"/>
          <w:szCs w:val="22"/>
        </w:rPr>
        <w:t xml:space="preserve">The completeness, accuracy, or timeliness of the information provided.</w:t>
      </w:r>
    </w:p>
    <w:p>
      <w:pPr>
        <w:pStyle w:val="ListParagraph"/>
        <w:numPr>
          <w:ilvl w:val="0"/>
          <w:numId w:val="2"/>
        </w:numPr>
        <w:spacing w:after="40" w:before="40"/>
      </w:pPr>
      <w:r>
        <w:rPr>
          <w:rFonts w:ascii="Arial" w:cs="Arial" w:eastAsia="Arial" w:hAnsi="Arial"/>
          <w:sz w:val="22"/>
          <w:szCs w:val="22"/>
        </w:rPr>
        <w:t xml:space="preserve">The availability or uninterrupted operation of the website.</w:t>
      </w:r>
    </w:p>
    <w:p>
      <w:pPr>
        <w:pStyle w:val="ListParagraph"/>
        <w:numPr>
          <w:ilvl w:val="0"/>
          <w:numId w:val="2"/>
        </w:numPr>
        <w:spacing w:after="40" w:before="40"/>
      </w:pPr>
      <w:r>
        <w:rPr>
          <w:rFonts w:ascii="Arial" w:cs="Arial" w:eastAsia="Arial" w:hAnsi="Arial"/>
          <w:sz w:val="22"/>
          <w:szCs w:val="22"/>
        </w:rPr>
        <w:t xml:space="preserve">The absence of errors, viruses, or other harmful components.</w:t>
      </w:r>
    </w:p>
    <w:p>
      <w:pPr>
        <w:spacing w:after="40" w:before="40"/>
      </w:pPr>
      <w:r>
        <w:t xml:space="preserve"/>
      </w:r>
    </w:p>
    <w:p>
      <w:pPr>
        <w:spacing w:after="120" w:before="80"/>
      </w:pPr>
      <w:r>
        <w:rPr>
          <w:rFonts w:ascii="Arial" w:cs="Arial" w:eastAsia="Arial" w:hAnsi="Arial"/>
          <w:sz w:val="22"/>
          <w:szCs w:val="22"/>
        </w:rPr>
        <w:t xml:space="preserve">To the fullest extent permitted by applicable law, CALICON Maciej Krysiński shall not be liable for any direct, indirect, incidental, or consequential damages arising from the use of, or inability to use, this website or its content.</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5. External Links</w:t>
      </w:r>
    </w:p>
    <w:p>
      <w:pPr>
        <w:spacing w:after="120" w:before="80"/>
      </w:pPr>
      <w:r>
        <w:rPr>
          <w:rFonts w:ascii="Arial" w:cs="Arial" w:eastAsia="Arial" w:hAnsi="Arial"/>
          <w:sz w:val="22"/>
          <w:szCs w:val="22"/>
        </w:rPr>
        <w:t xml:space="preserve">This website may contain hyperlinks to third-party websites. These links are provided for your convenience only. CALICON Maciej Krysiński has no control over the content of those sites and accepts no responsibility for them or for any loss or damage that may arise from your use of them.</w:t>
      </w:r>
    </w:p>
    <w:p>
      <w:pPr>
        <w:spacing w:after="120" w:before="80"/>
      </w:pPr>
      <w:r>
        <w:rPr>
          <w:rFonts w:ascii="Arial" w:cs="Arial" w:eastAsia="Arial" w:hAnsi="Arial"/>
          <w:sz w:val="22"/>
          <w:szCs w:val="22"/>
        </w:rPr>
        <w:t xml:space="preserve">The inclusion of any link does not imply endorsement of the linked website by CALICON Maciej Krysiński.</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6. Applicable Law and Jurisdiction</w:t>
      </w:r>
    </w:p>
    <w:p>
      <w:pPr>
        <w:spacing w:after="120" w:before="80"/>
      </w:pPr>
      <w:r>
        <w:rPr>
          <w:rFonts w:ascii="Arial" w:cs="Arial" w:eastAsia="Arial" w:hAnsi="Arial"/>
          <w:sz w:val="22"/>
          <w:szCs w:val="22"/>
        </w:rPr>
        <w:t xml:space="preserve">This Legal Notice and any disputes arising in connection with this website shall be governed by and construed in accordance with the laws of the Republic of Poland, in particular:</w:t>
      </w:r>
    </w:p>
    <w:p>
      <w:pPr>
        <w:pStyle w:val="ListParagraph"/>
        <w:numPr>
          <w:ilvl w:val="0"/>
          <w:numId w:val="2"/>
        </w:numPr>
        <w:spacing w:after="40" w:before="40"/>
      </w:pPr>
      <w:r>
        <w:rPr>
          <w:rFonts w:ascii="Arial" w:cs="Arial" w:eastAsia="Arial" w:hAnsi="Arial"/>
          <w:sz w:val="22"/>
          <w:szCs w:val="22"/>
        </w:rPr>
        <w:t xml:space="preserve">The Act of 18 July 2002 on Providing Services by Electronic Means (Dz.U. 2002 nr 144 poz. 1204, as amended).</w:t>
      </w:r>
    </w:p>
    <w:p>
      <w:pPr>
        <w:pStyle w:val="ListParagraph"/>
        <w:numPr>
          <w:ilvl w:val="0"/>
          <w:numId w:val="2"/>
        </w:numPr>
        <w:spacing w:after="40" w:before="40"/>
      </w:pPr>
      <w:r>
        <w:rPr>
          <w:rFonts w:ascii="Arial" w:cs="Arial" w:eastAsia="Arial" w:hAnsi="Arial"/>
          <w:sz w:val="22"/>
          <w:szCs w:val="22"/>
        </w:rPr>
        <w:t xml:space="preserve">The Act of 23 April 1964 — Civil Code (Kodeks cywilny).</w:t>
      </w:r>
    </w:p>
    <w:p>
      <w:pPr>
        <w:pStyle w:val="ListParagraph"/>
        <w:numPr>
          <w:ilvl w:val="0"/>
          <w:numId w:val="2"/>
        </w:numPr>
        <w:spacing w:after="40" w:before="40"/>
      </w:pPr>
      <w:r>
        <w:rPr>
          <w:rFonts w:ascii="Arial" w:cs="Arial" w:eastAsia="Arial" w:hAnsi="Arial"/>
          <w:sz w:val="22"/>
          <w:szCs w:val="22"/>
        </w:rPr>
        <w:t xml:space="preserve">Regulation (EU) 2016/679 (GDPR), where applicable.</w:t>
      </w:r>
    </w:p>
    <w:p>
      <w:pPr>
        <w:spacing w:after="40" w:before="40"/>
      </w:pPr>
      <w:r>
        <w:t xml:space="preserve"/>
      </w:r>
    </w:p>
    <w:p>
      <w:pPr>
        <w:spacing w:after="120" w:before="80"/>
      </w:pPr>
      <w:r>
        <w:rPr>
          <w:rFonts w:ascii="Arial" w:cs="Arial" w:eastAsia="Arial" w:hAnsi="Arial"/>
          <w:sz w:val="22"/>
          <w:szCs w:val="22"/>
        </w:rPr>
        <w:t xml:space="preserve">Any disputes shall be subject to the exclusive jurisdiction of the competent courts in Poland.</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7. Changes to This Notice</w:t>
      </w:r>
    </w:p>
    <w:p>
      <w:pPr>
        <w:spacing w:after="120" w:before="80"/>
      </w:pPr>
      <w:r>
        <w:rPr>
          <w:rFonts w:ascii="Arial" w:cs="Arial" w:eastAsia="Arial" w:hAnsi="Arial"/>
          <w:sz w:val="22"/>
          <w:szCs w:val="22"/>
        </w:rPr>
        <w:t xml:space="preserve">CALICON Maciej Krysiński reserves the right to update or modify this Legal Notice at any time without prior notice. The revised notice will be effective immediately upon posting on this website. Continued use of the website following any changes constitutes your acceptance of the updated notice.</w:t>
      </w:r>
    </w:p>
    <w:p>
      <w:pPr>
        <w:spacing w:after="40" w:before="40"/>
      </w:pPr>
      <w:r>
        <w:t xml:space="preserve"/>
      </w:r>
    </w:p>
    <w:p>
      <w:pPr>
        <w:pStyle w:val="Heading1"/>
        <w:spacing w:after="120" w:before="320"/>
      </w:pPr>
      <w:r>
        <w:rPr>
          <w:rFonts w:ascii="Arial" w:cs="Arial" w:eastAsia="Arial" w:hAnsi="Arial"/>
          <w:b/>
          <w:bCs/>
          <w:color w:val="1F3864"/>
          <w:sz w:val="28"/>
          <w:szCs w:val="28"/>
        </w:rPr>
        <w:t xml:space="preserve">8. Contact</w:t>
      </w:r>
    </w:p>
    <w:p>
      <w:pPr>
        <w:spacing w:after="120" w:before="80"/>
      </w:pPr>
      <w:r>
        <w:rPr>
          <w:rFonts w:ascii="Arial" w:cs="Arial" w:eastAsia="Arial" w:hAnsi="Arial"/>
          <w:sz w:val="22"/>
          <w:szCs w:val="22"/>
        </w:rPr>
        <w:t xml:space="preserve">For any questions or concerns relating to this Legal Notice, please contact us at:</w:t>
      </w:r>
    </w:p>
    <w:p>
      <w:pPr>
        <w:spacing w:after="40" w:before="40"/>
      </w:pPr>
      <w:r>
        <w:t xml:space="preserve"/>
      </w:r>
    </w:p>
    <w:p>
      <w:pPr>
        <w:spacing w:after="80" w:before="80"/>
      </w:pPr>
      <w:r>
        <w:rPr>
          <w:rFonts w:ascii="Arial" w:cs="Arial" w:eastAsia="Arial" w:hAnsi="Arial"/>
          <w:b/>
          <w:bCs/>
          <w:sz w:val="22"/>
          <w:szCs w:val="22"/>
        </w:rPr>
        <w:t xml:space="preserve">Email: </w:t>
      </w:r>
      <w:r>
        <w:rPr>
          <w:rFonts w:ascii="Arial" w:cs="Arial" w:eastAsia="Arial" w:hAnsi="Arial"/>
          <w:color w:val="2E5FAC"/>
          <w:sz w:val="22"/>
          <w:szCs w:val="22"/>
        </w:rPr>
        <w:t xml:space="preserve">biuro@calicon.pl</w:t>
      </w:r>
    </w:p>
    <w:p>
      <w:pPr>
        <w:spacing w:after="80" w:before="80"/>
      </w:pPr>
      <w:r>
        <w:rPr>
          <w:rFonts w:ascii="Arial" w:cs="Arial" w:eastAsia="Arial" w:hAnsi="Arial"/>
          <w:b/>
          <w:bCs/>
          <w:sz w:val="22"/>
          <w:szCs w:val="22"/>
        </w:rPr>
        <w:t xml:space="preserve">Address: </w:t>
      </w:r>
      <w:r>
        <w:rPr>
          <w:rFonts w:ascii="Arial" w:cs="Arial" w:eastAsia="Arial" w:hAnsi="Arial"/>
          <w:color w:val="000000"/>
          <w:sz w:val="22"/>
          <w:szCs w:val="22"/>
        </w:rPr>
        <w:t xml:space="preserve">ul. Górki 18/2, 60-204 Poznań, Poland</w:t>
      </w:r>
    </w:p>
    <w:p>
      <w:pPr>
        <w:spacing w:after="40" w:before="40"/>
      </w:pPr>
      <w:r>
        <w:t xml:space="preserve"/>
      </w:r>
    </w:p>
    <w:p>
      <w:pPr>
        <w:pBdr>
          <w:top w:val="single" w:color="CCCCCC" w:sz="4" w:space="1"/>
        </w:pBdr>
        <w:spacing w:after="120" w:before="400"/>
        <w:jc w:val="center"/>
      </w:pPr>
      <w:r>
        <w:rPr>
          <w:rFonts w:ascii="Arial" w:cs="Arial" w:eastAsia="Arial" w:hAnsi="Arial"/>
          <w:i/>
          <w:iCs/>
          <w:color w:val="888888"/>
          <w:sz w:val="18"/>
          <w:szCs w:val="18"/>
        </w:rPr>
        <w:t xml:space="preserve">© 2026 CALICON Maciej Krysiński. All rights reserved.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3864"/>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2026-04-14T17:41:05.181Z</dcterms:created>
  <dcterms:modified xsi:type="dcterms:W3CDTF">2026-04-14T17:41:05.181Z</dcterms:modified>
</cp:coreProperties>
</file>

<file path=docProps/custom.xml><?xml version="1.0" encoding="utf-8"?>
<Properties xmlns="http://schemas.openxmlformats.org/officeDocument/2006/custom-properties" xmlns:vt="http://schemas.openxmlformats.org/officeDocument/2006/docPropsVTypes"/>
</file>